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22" w:rsidRDefault="006C3DDC">
      <w:pPr>
        <w:spacing w:after="109"/>
        <w:ind w:left="279"/>
        <w:jc w:val="center"/>
      </w:pPr>
      <w:r>
        <w:rPr>
          <w:rFonts w:ascii="宋体" w:eastAsia="宋体" w:hAnsi="宋体" w:cs="宋体"/>
          <w:sz w:val="40"/>
        </w:rPr>
        <w:t>活体实验须知</w:t>
      </w:r>
      <w:r>
        <w:rPr>
          <w:rFonts w:ascii="Times New Roman" w:eastAsia="Times New Roman" w:hAnsi="Times New Roman" w:cs="Times New Roman"/>
          <w:b/>
          <w:sz w:val="40"/>
        </w:rPr>
        <w:t xml:space="preserve"> </w:t>
      </w:r>
    </w:p>
    <w:p w:rsidR="00D73B22" w:rsidRDefault="006C3DDC">
      <w:pPr>
        <w:spacing w:after="13" w:line="362" w:lineRule="auto"/>
        <w:ind w:right="121" w:firstLine="240"/>
        <w:jc w:val="both"/>
      </w:pPr>
      <w:r>
        <w:rPr>
          <w:rFonts w:ascii="宋体" w:eastAsia="宋体" w:hAnsi="宋体" w:cs="宋体"/>
          <w:sz w:val="24"/>
        </w:rPr>
        <w:t>《实验动物准入制度》为规范实验动物进入本中心动物设施，加强实验动物来源管理和质量控制，为我校生物医学研究提供规范、专业的动物实验服务，特制定本制度。</w:t>
      </w:r>
      <w:r>
        <w:rPr>
          <w:rFonts w:ascii="Times New Roman" w:eastAsia="Times New Roman" w:hAnsi="Times New Roman" w:cs="Times New Roman"/>
          <w:sz w:val="24"/>
        </w:rPr>
        <w:t xml:space="preserve">  </w:t>
      </w:r>
    </w:p>
    <w:p w:rsidR="00D73B22" w:rsidRDefault="006C3DDC">
      <w:pPr>
        <w:numPr>
          <w:ilvl w:val="0"/>
          <w:numId w:val="1"/>
        </w:numPr>
        <w:spacing w:after="3" w:line="362" w:lineRule="auto"/>
        <w:ind w:hanging="482"/>
      </w:pPr>
      <w:r>
        <w:rPr>
          <w:rFonts w:ascii="宋体" w:eastAsia="宋体" w:hAnsi="宋体" w:cs="宋体"/>
          <w:sz w:val="24"/>
        </w:rPr>
        <w:t>基本原则：在满足实验动物管理原则的前提下最大程度为教学、科研提供支撑和便利。原则上，拟进入设施的实验动物必须具备合格证明，同时满足各区域的实验动物准入要求。</w:t>
      </w:r>
      <w:r>
        <w:rPr>
          <w:rFonts w:ascii="Times New Roman" w:eastAsia="Times New Roman" w:hAnsi="Times New Roman" w:cs="Times New Roman"/>
          <w:sz w:val="24"/>
        </w:rPr>
        <w:t xml:space="preserve">  </w:t>
      </w:r>
    </w:p>
    <w:p w:rsidR="00D73B22" w:rsidRDefault="006C3DDC">
      <w:pPr>
        <w:numPr>
          <w:ilvl w:val="0"/>
          <w:numId w:val="1"/>
        </w:numPr>
        <w:spacing w:after="156"/>
        <w:ind w:hanging="482"/>
      </w:pPr>
      <w:r>
        <w:rPr>
          <w:rFonts w:ascii="宋体" w:eastAsia="宋体" w:hAnsi="宋体" w:cs="宋体"/>
          <w:sz w:val="24"/>
        </w:rPr>
        <w:t>动物合格证明材料及要求，动物合格证明材料包括：</w:t>
      </w:r>
      <w:r>
        <w:rPr>
          <w:rFonts w:ascii="Times New Roman" w:eastAsia="Times New Roman" w:hAnsi="Times New Roman" w:cs="Times New Roman"/>
          <w:sz w:val="24"/>
        </w:rPr>
        <w:t xml:space="preserve"> </w:t>
      </w:r>
    </w:p>
    <w:p w:rsidR="00D73B22" w:rsidRDefault="006C3DDC">
      <w:pPr>
        <w:numPr>
          <w:ilvl w:val="1"/>
          <w:numId w:val="1"/>
        </w:numPr>
        <w:spacing w:after="155"/>
        <w:ind w:firstLine="240"/>
      </w:pPr>
      <w:r>
        <w:rPr>
          <w:rFonts w:ascii="宋体" w:eastAsia="宋体" w:hAnsi="宋体" w:cs="宋体"/>
          <w:sz w:val="24"/>
          <w:u w:val="single" w:color="000000"/>
        </w:rPr>
        <w:t>实验动物质量合格证；</w:t>
      </w:r>
      <w:r>
        <w:rPr>
          <w:rFonts w:ascii="Times New Roman" w:eastAsia="Times New Roman" w:hAnsi="Times New Roman" w:cs="Times New Roman"/>
          <w:sz w:val="24"/>
        </w:rPr>
        <w:t xml:space="preserve"> </w:t>
      </w:r>
    </w:p>
    <w:p w:rsidR="00D73B22" w:rsidRDefault="006C3DDC">
      <w:pPr>
        <w:numPr>
          <w:ilvl w:val="1"/>
          <w:numId w:val="1"/>
        </w:numPr>
        <w:spacing w:after="155"/>
        <w:ind w:firstLine="240"/>
      </w:pPr>
      <w:r>
        <w:rPr>
          <w:rFonts w:ascii="宋体" w:eastAsia="宋体" w:hAnsi="宋体" w:cs="宋体"/>
          <w:sz w:val="24"/>
          <w:u w:val="single" w:color="000000"/>
        </w:rPr>
        <w:t>实验动物商品销售清单；</w:t>
      </w:r>
      <w:r>
        <w:rPr>
          <w:rFonts w:ascii="Times New Roman" w:eastAsia="Times New Roman" w:hAnsi="Times New Roman" w:cs="Times New Roman"/>
          <w:sz w:val="24"/>
        </w:rPr>
        <w:t xml:space="preserve"> </w:t>
      </w:r>
    </w:p>
    <w:p w:rsidR="00D73B22" w:rsidRDefault="006C3DDC">
      <w:pPr>
        <w:numPr>
          <w:ilvl w:val="1"/>
          <w:numId w:val="1"/>
        </w:numPr>
        <w:spacing w:after="155"/>
        <w:ind w:firstLine="240"/>
      </w:pPr>
      <w:r>
        <w:rPr>
          <w:rFonts w:ascii="宋体" w:eastAsia="宋体" w:hAnsi="宋体" w:cs="宋体"/>
          <w:sz w:val="24"/>
          <w:u w:val="single" w:color="000000"/>
        </w:rPr>
        <w:t>实验动物货物的送货单</w:t>
      </w:r>
      <w:r>
        <w:rPr>
          <w:rFonts w:ascii="Times New Roman" w:eastAsia="Times New Roman" w:hAnsi="Times New Roman" w:cs="Times New Roman"/>
          <w:sz w:val="24"/>
          <w:u w:val="single" w:color="000000"/>
        </w:rPr>
        <w:t>/</w:t>
      </w:r>
      <w:r>
        <w:rPr>
          <w:rFonts w:ascii="宋体" w:eastAsia="宋体" w:hAnsi="宋体" w:cs="宋体"/>
          <w:sz w:val="24"/>
          <w:u w:val="single" w:color="000000"/>
        </w:rPr>
        <w:t>签收单；</w:t>
      </w:r>
      <w:r>
        <w:rPr>
          <w:rFonts w:ascii="Times New Roman" w:eastAsia="Times New Roman" w:hAnsi="Times New Roman" w:cs="Times New Roman"/>
          <w:sz w:val="24"/>
        </w:rPr>
        <w:t xml:space="preserve"> </w:t>
      </w:r>
    </w:p>
    <w:p w:rsidR="00D73B22" w:rsidRDefault="006C3DDC">
      <w:pPr>
        <w:numPr>
          <w:ilvl w:val="1"/>
          <w:numId w:val="1"/>
        </w:numPr>
        <w:spacing w:after="3" w:line="384" w:lineRule="auto"/>
        <w:ind w:firstLine="240"/>
      </w:pPr>
      <w:r>
        <w:rPr>
          <w:rFonts w:ascii="宋体" w:eastAsia="宋体" w:hAnsi="宋体" w:cs="宋体"/>
          <w:sz w:val="24"/>
          <w:u w:val="single" w:color="000000"/>
        </w:rPr>
        <w:t>实验动物质量检测报告</w:t>
      </w:r>
      <w:r>
        <w:rPr>
          <w:rFonts w:ascii="宋体" w:eastAsia="宋体" w:hAnsi="宋体" w:cs="宋体"/>
          <w:sz w:val="24"/>
        </w:rPr>
        <w:t>，报告的检测日期为近</w:t>
      </w:r>
      <w:r>
        <w:rPr>
          <w:rFonts w:ascii="宋体" w:eastAsia="宋体" w:hAnsi="宋体" w:cs="宋体"/>
          <w:sz w:val="24"/>
        </w:rPr>
        <w:t xml:space="preserve"> </w:t>
      </w:r>
      <w:r>
        <w:rPr>
          <w:rFonts w:ascii="Times New Roman" w:eastAsia="Times New Roman" w:hAnsi="Times New Roman" w:cs="Times New Roman"/>
          <w:sz w:val="24"/>
        </w:rPr>
        <w:t>3</w:t>
      </w:r>
      <w:r>
        <w:rPr>
          <w:rFonts w:ascii="Times New Roman" w:eastAsia="Times New Roman" w:hAnsi="Times New Roman" w:cs="Times New Roman"/>
          <w:sz w:val="24"/>
        </w:rPr>
        <w:t xml:space="preserve">-6 </w:t>
      </w:r>
      <w:proofErr w:type="gramStart"/>
      <w:r>
        <w:rPr>
          <w:rFonts w:ascii="宋体" w:eastAsia="宋体" w:hAnsi="宋体" w:cs="宋体"/>
          <w:sz w:val="24"/>
        </w:rPr>
        <w:t>个</w:t>
      </w:r>
      <w:proofErr w:type="gramEnd"/>
      <w:r>
        <w:rPr>
          <w:rFonts w:ascii="宋体" w:eastAsia="宋体" w:hAnsi="宋体" w:cs="宋体"/>
          <w:sz w:val="24"/>
        </w:rPr>
        <w:t>月内，检测项目包含实验动物国家标准要求的相应等级动物病原检测项目，且结果均</w:t>
      </w:r>
      <w:r>
        <w:rPr>
          <w:rFonts w:ascii="宋体" w:eastAsia="宋体" w:hAnsi="宋体" w:cs="宋体"/>
          <w:sz w:val="24"/>
        </w:rPr>
        <w:t>合格；</w:t>
      </w:r>
      <w:r>
        <w:rPr>
          <w:rFonts w:ascii="Times New Roman" w:eastAsia="Times New Roman" w:hAnsi="Times New Roman" w:cs="Times New Roman"/>
          <w:sz w:val="24"/>
        </w:rPr>
        <w:t xml:space="preserve"> </w:t>
      </w:r>
    </w:p>
    <w:p w:rsidR="00D73B22" w:rsidRDefault="006C3DDC">
      <w:pPr>
        <w:numPr>
          <w:ilvl w:val="1"/>
          <w:numId w:val="1"/>
        </w:numPr>
        <w:spacing w:after="0" w:line="378" w:lineRule="auto"/>
        <w:ind w:firstLine="240"/>
      </w:pPr>
      <w:r>
        <w:rPr>
          <w:rFonts w:ascii="宋体" w:eastAsia="宋体" w:hAnsi="宋体" w:cs="宋体"/>
          <w:sz w:val="24"/>
          <w:u w:val="single" w:color="000000"/>
        </w:rPr>
        <w:t>境外来源实验动物应提供国外机构的兽医报告</w:t>
      </w:r>
      <w:r>
        <w:rPr>
          <w:rFonts w:ascii="宋体" w:eastAsia="宋体" w:hAnsi="宋体" w:cs="宋体"/>
          <w:sz w:val="24"/>
        </w:rPr>
        <w:t>；</w:t>
      </w:r>
      <w:r>
        <w:rPr>
          <w:rFonts w:ascii="Times New Roman" w:eastAsia="Times New Roman" w:hAnsi="Times New Roman" w:cs="Times New Roman"/>
          <w:sz w:val="24"/>
        </w:rPr>
        <w:t xml:space="preserve"> </w:t>
      </w:r>
    </w:p>
    <w:p w:rsidR="00D73B22" w:rsidRDefault="006C3DDC">
      <w:pPr>
        <w:numPr>
          <w:ilvl w:val="1"/>
          <w:numId w:val="1"/>
        </w:numPr>
        <w:spacing w:after="0" w:line="379" w:lineRule="auto"/>
        <w:ind w:firstLine="240"/>
      </w:pPr>
      <w:r>
        <w:rPr>
          <w:rFonts w:ascii="宋体" w:eastAsia="宋体" w:hAnsi="宋体" w:cs="宋体"/>
          <w:sz w:val="24"/>
          <w:u w:val="single" w:color="000000"/>
        </w:rPr>
        <w:t>境外来源实验动物需要提供海关认可的入关隔离检疫场所隔离检疫报告。</w:t>
      </w:r>
      <w:r>
        <w:rPr>
          <w:rFonts w:ascii="Times New Roman" w:eastAsia="Times New Roman" w:hAnsi="Times New Roman" w:cs="Times New Roman"/>
          <w:sz w:val="24"/>
        </w:rPr>
        <w:t xml:space="preserve">  </w:t>
      </w:r>
      <w:r>
        <w:rPr>
          <w:rFonts w:ascii="宋体" w:eastAsia="宋体" w:hAnsi="宋体" w:cs="宋体"/>
          <w:sz w:val="24"/>
        </w:rPr>
        <w:t>材料（</w:t>
      </w:r>
      <w:r>
        <w:rPr>
          <w:rFonts w:ascii="Times New Roman" w:eastAsia="Times New Roman" w:hAnsi="Times New Roman" w:cs="Times New Roman"/>
          <w:sz w:val="24"/>
        </w:rPr>
        <w:t>1</w:t>
      </w:r>
      <w:r>
        <w:rPr>
          <w:rFonts w:ascii="宋体" w:eastAsia="宋体" w:hAnsi="宋体" w:cs="宋体"/>
          <w:sz w:val="24"/>
        </w:rPr>
        <w:t>）必须具备，材料（</w:t>
      </w:r>
      <w:r>
        <w:rPr>
          <w:rFonts w:ascii="Times New Roman" w:eastAsia="Times New Roman" w:hAnsi="Times New Roman" w:cs="Times New Roman"/>
          <w:sz w:val="24"/>
        </w:rPr>
        <w:t>2</w:t>
      </w:r>
      <w:r>
        <w:rPr>
          <w:rFonts w:ascii="宋体" w:eastAsia="宋体" w:hAnsi="宋体" w:cs="宋体"/>
          <w:sz w:val="24"/>
        </w:rPr>
        <w:t>）和（</w:t>
      </w:r>
      <w:r>
        <w:rPr>
          <w:rFonts w:ascii="Times New Roman" w:eastAsia="Times New Roman" w:hAnsi="Times New Roman" w:cs="Times New Roman"/>
          <w:sz w:val="24"/>
        </w:rPr>
        <w:t>3</w:t>
      </w:r>
      <w:r>
        <w:rPr>
          <w:rFonts w:ascii="宋体" w:eastAsia="宋体" w:hAnsi="宋体" w:cs="宋体"/>
          <w:sz w:val="24"/>
        </w:rPr>
        <w:t>）原则上与材料（</w:t>
      </w:r>
      <w:r>
        <w:rPr>
          <w:rFonts w:ascii="Times New Roman" w:eastAsia="Times New Roman" w:hAnsi="Times New Roman" w:cs="Times New Roman"/>
          <w:sz w:val="24"/>
        </w:rPr>
        <w:t>1</w:t>
      </w:r>
      <w:r>
        <w:rPr>
          <w:rFonts w:ascii="宋体" w:eastAsia="宋体" w:hAnsi="宋体" w:cs="宋体"/>
          <w:sz w:val="24"/>
        </w:rPr>
        <w:t>）同时提供。</w:t>
      </w:r>
    </w:p>
    <w:p w:rsidR="00D73B22" w:rsidRDefault="006C3DDC">
      <w:pPr>
        <w:spacing w:after="156"/>
        <w:ind w:left="-5" w:hanging="10"/>
      </w:pPr>
      <w:r>
        <w:rPr>
          <w:rFonts w:ascii="宋体" w:eastAsia="宋体" w:hAnsi="宋体" w:cs="宋体"/>
          <w:sz w:val="24"/>
        </w:rPr>
        <w:t>（</w:t>
      </w:r>
      <w:r>
        <w:rPr>
          <w:rFonts w:ascii="Times New Roman" w:eastAsia="Times New Roman" w:hAnsi="Times New Roman" w:cs="Times New Roman"/>
          <w:sz w:val="24"/>
        </w:rPr>
        <w:t>4</w:t>
      </w:r>
      <w:r>
        <w:rPr>
          <w:rFonts w:ascii="宋体" w:eastAsia="宋体" w:hAnsi="宋体" w:cs="宋体"/>
          <w:sz w:val="24"/>
        </w:rPr>
        <w:t>）根据各区域管理人员的要求提供。境外来源动物料应提供材料。</w:t>
      </w:r>
      <w:r>
        <w:rPr>
          <w:rFonts w:ascii="Times New Roman" w:eastAsia="Times New Roman" w:hAnsi="Times New Roman" w:cs="Times New Roman"/>
          <w:sz w:val="24"/>
        </w:rPr>
        <w:t xml:space="preserve"> </w:t>
      </w:r>
    </w:p>
    <w:p w:rsidR="00D73B22" w:rsidRDefault="006C3DDC">
      <w:pPr>
        <w:spacing w:after="250"/>
        <w:ind w:left="-5" w:hanging="10"/>
      </w:pPr>
      <w:r>
        <w:rPr>
          <w:rFonts w:ascii="宋体" w:eastAsia="宋体" w:hAnsi="宋体" w:cs="宋体"/>
          <w:sz w:val="24"/>
        </w:rPr>
        <w:t>三、保证书</w:t>
      </w:r>
      <w:r>
        <w:rPr>
          <w:rFonts w:ascii="Times New Roman" w:eastAsia="Times New Roman" w:hAnsi="Times New Roman" w:cs="Times New Roman"/>
          <w:sz w:val="24"/>
        </w:rPr>
        <w:t xml:space="preserve"> </w:t>
      </w:r>
    </w:p>
    <w:p w:rsidR="00D73B22" w:rsidRDefault="006C3DDC">
      <w:pPr>
        <w:pStyle w:val="1"/>
      </w:pPr>
      <w:r>
        <w:t>保证书</w:t>
      </w:r>
      <w:r>
        <w:rPr>
          <w:rFonts w:ascii="Times New Roman" w:eastAsia="Times New Roman" w:hAnsi="Times New Roman" w:cs="Times New Roman"/>
          <w:b/>
        </w:rPr>
        <w:t xml:space="preserve"> </w:t>
      </w:r>
    </w:p>
    <w:p w:rsidR="00D73B22" w:rsidRDefault="006C3DDC" w:rsidP="006C3DDC">
      <w:pPr>
        <w:spacing w:after="3" w:line="499"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宋体" w:eastAsia="宋体" w:hAnsi="宋体" w:cs="宋体"/>
          <w:sz w:val="24"/>
        </w:rPr>
        <w:t>本人</w:t>
      </w:r>
      <w:r>
        <w:rPr>
          <w:rFonts w:ascii="宋体" w:eastAsia="宋体" w:hAnsi="宋体" w:cs="宋体"/>
          <w:sz w:val="24"/>
        </w:rPr>
        <w:t xml:space="preserve"> </w:t>
      </w:r>
      <w:proofErr w:type="spellStart"/>
      <w:r>
        <w:rPr>
          <w:rFonts w:ascii="Times New Roman" w:eastAsia="Times New Roman" w:hAnsi="Times New Roman" w:cs="Times New Roman"/>
          <w:sz w:val="24"/>
        </w:rPr>
        <w:t>xxxxxx</w:t>
      </w:r>
      <w:proofErr w:type="spellEnd"/>
      <w:r>
        <w:rPr>
          <w:rFonts w:ascii="宋体" w:eastAsia="宋体" w:hAnsi="宋体" w:cs="宋体"/>
          <w:sz w:val="24"/>
        </w:rPr>
        <w:t>，是</w:t>
      </w:r>
      <w:r>
        <w:rPr>
          <w:rFonts w:ascii="宋体" w:eastAsia="宋体" w:hAnsi="宋体" w:cs="宋体"/>
          <w:sz w:val="24"/>
        </w:rPr>
        <w:t xml:space="preserve"> </w:t>
      </w:r>
      <w:proofErr w:type="spellStart"/>
      <w:r>
        <w:rPr>
          <w:rFonts w:ascii="Times New Roman" w:eastAsia="Times New Roman" w:hAnsi="Times New Roman" w:cs="Times New Roman"/>
          <w:sz w:val="24"/>
        </w:rPr>
        <w:t>xxxx</w:t>
      </w:r>
      <w:proofErr w:type="spellEnd"/>
      <w:r>
        <w:rPr>
          <w:rFonts w:ascii="Times New Roman" w:eastAsia="Times New Roman" w:hAnsi="Times New Roman" w:cs="Times New Roman"/>
          <w:sz w:val="24"/>
        </w:rPr>
        <w:t xml:space="preserve"> (</w:t>
      </w:r>
      <w:r>
        <w:rPr>
          <w:rFonts w:ascii="宋体" w:eastAsia="宋体" w:hAnsi="宋体" w:cs="宋体"/>
          <w:sz w:val="24"/>
        </w:rPr>
        <w:t>单位</w:t>
      </w:r>
      <w:r>
        <w:rPr>
          <w:rFonts w:ascii="Times New Roman" w:eastAsia="Times New Roman" w:hAnsi="Times New Roman" w:cs="Times New Roman"/>
          <w:sz w:val="24"/>
        </w:rPr>
        <w:t>) xxx (</w:t>
      </w:r>
      <w:r>
        <w:rPr>
          <w:rFonts w:ascii="宋体" w:eastAsia="宋体" w:hAnsi="宋体" w:cs="宋体"/>
          <w:sz w:val="24"/>
        </w:rPr>
        <w:t>院系</w:t>
      </w:r>
      <w:r>
        <w:rPr>
          <w:rFonts w:ascii="Times New Roman" w:eastAsia="Times New Roman" w:hAnsi="Times New Roman" w:cs="Times New Roman"/>
          <w:sz w:val="24"/>
        </w:rPr>
        <w:t>/</w:t>
      </w:r>
      <w:r>
        <w:rPr>
          <w:rFonts w:ascii="宋体" w:eastAsia="宋体" w:hAnsi="宋体" w:cs="宋体"/>
          <w:sz w:val="24"/>
        </w:rPr>
        <w:t>科室</w:t>
      </w:r>
      <w:r>
        <w:rPr>
          <w:rFonts w:ascii="Times New Roman" w:eastAsia="Times New Roman" w:hAnsi="Times New Roman" w:cs="Times New Roman"/>
          <w:sz w:val="24"/>
        </w:rPr>
        <w:t xml:space="preserve">)xxx </w:t>
      </w:r>
      <w:r>
        <w:rPr>
          <w:rFonts w:ascii="宋体" w:eastAsia="宋体" w:hAnsi="宋体" w:cs="宋体"/>
          <w:sz w:val="24"/>
        </w:rPr>
        <w:t>教授的学生（或职工），申请使用</w:t>
      </w:r>
      <w:r w:rsidRPr="006C3DDC">
        <w:rPr>
          <w:rFonts w:ascii="宋体" w:eastAsia="宋体" w:hAnsi="宋体" w:cs="宋体" w:hint="eastAsia"/>
          <w:b/>
          <w:sz w:val="24"/>
        </w:rPr>
        <w:t>小动物活体成像</w:t>
      </w:r>
      <w:r>
        <w:rPr>
          <w:rFonts w:ascii="宋体" w:eastAsia="宋体" w:hAnsi="宋体" w:cs="宋体"/>
          <w:sz w:val="24"/>
        </w:rPr>
        <w:t>进行活体扫描。本人承诺所提交的所有证明材料真实，动物来</w:t>
      </w:r>
      <w:r>
        <w:rPr>
          <w:rFonts w:ascii="宋体" w:eastAsia="宋体" w:hAnsi="宋体" w:cs="宋体"/>
          <w:sz w:val="24"/>
        </w:rPr>
        <w:t>源安全，如果出现问题，本人承担所有责任。</w:t>
      </w:r>
      <w:r>
        <w:rPr>
          <w:rFonts w:ascii="Times New Roman" w:eastAsia="Times New Roman" w:hAnsi="Times New Roman" w:cs="Times New Roman"/>
          <w:sz w:val="24"/>
        </w:rPr>
        <w:t xml:space="preserve"> </w:t>
      </w:r>
    </w:p>
    <w:p w:rsidR="006C3DDC" w:rsidRDefault="006C3DDC" w:rsidP="006C3DDC">
      <w:pPr>
        <w:spacing w:after="0" w:line="362" w:lineRule="auto"/>
        <w:ind w:left="5760" w:right="1526" w:hangingChars="2400" w:hanging="576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宋体" w:eastAsia="宋体" w:hAnsi="宋体" w:cs="宋体"/>
          <w:sz w:val="24"/>
        </w:rPr>
        <w:t>申请人：</w:t>
      </w:r>
      <w:r>
        <w:rPr>
          <w:rFonts w:ascii="Times New Roman" w:eastAsia="Times New Roman" w:hAnsi="Times New Roman" w:cs="Times New Roman"/>
          <w:sz w:val="24"/>
        </w:rPr>
        <w:t xml:space="preserve">                        </w:t>
      </w:r>
      <w:bookmarkStart w:id="0" w:name="_GoBack"/>
      <w:bookmarkEnd w:id="0"/>
      <w:r>
        <w:rPr>
          <w:rFonts w:ascii="Times New Roman" w:eastAsia="Times New Roman" w:hAnsi="Times New Roman" w:cs="Times New Roman"/>
          <w:sz w:val="24"/>
        </w:rPr>
        <w:t xml:space="preserve">                                   </w:t>
      </w:r>
      <w:r>
        <w:rPr>
          <w:rFonts w:ascii="宋体" w:eastAsia="宋体" w:hAnsi="宋体" w:cs="宋体"/>
          <w:sz w:val="24"/>
        </w:rPr>
        <w:t>电</w:t>
      </w:r>
      <w:r>
        <w:rPr>
          <w:rFonts w:ascii="Times New Roman" w:eastAsia="Times New Roman" w:hAnsi="Times New Roman" w:cs="Times New Roman"/>
          <w:sz w:val="24"/>
        </w:rPr>
        <w:t xml:space="preserve">  </w:t>
      </w:r>
      <w:r>
        <w:rPr>
          <w:rFonts w:ascii="宋体" w:eastAsia="宋体" w:hAnsi="宋体" w:cs="宋体"/>
          <w:sz w:val="24"/>
        </w:rPr>
        <w:t>话：</w:t>
      </w:r>
      <w:r>
        <w:rPr>
          <w:rFonts w:ascii="Times New Roman" w:eastAsia="Times New Roman" w:hAnsi="Times New Roman" w:cs="Times New Roman"/>
          <w:sz w:val="24"/>
        </w:rPr>
        <w:t xml:space="preserve">                                                 </w:t>
      </w:r>
    </w:p>
    <w:p w:rsidR="00D73B22" w:rsidRDefault="006C3DDC" w:rsidP="006C3DDC">
      <w:pPr>
        <w:spacing w:after="0" w:line="362" w:lineRule="auto"/>
        <w:ind w:right="1526" w:firstLineChars="2100" w:firstLine="5040"/>
      </w:pPr>
      <w:r>
        <w:rPr>
          <w:rFonts w:ascii="宋体" w:eastAsia="宋体" w:hAnsi="宋体" w:cs="宋体"/>
          <w:sz w:val="24"/>
        </w:rPr>
        <w:t>导</w:t>
      </w:r>
      <w:r>
        <w:rPr>
          <w:rFonts w:ascii="Times New Roman" w:eastAsia="Times New Roman" w:hAnsi="Times New Roman" w:cs="Times New Roman"/>
          <w:sz w:val="24"/>
        </w:rPr>
        <w:t xml:space="preserve">  </w:t>
      </w:r>
      <w:r>
        <w:rPr>
          <w:rFonts w:ascii="宋体" w:eastAsia="宋体" w:hAnsi="宋体" w:cs="宋体"/>
          <w:sz w:val="24"/>
        </w:rPr>
        <w:t>师</w:t>
      </w:r>
      <w:r>
        <w:rPr>
          <w:rFonts w:ascii="宋体" w:eastAsia="宋体" w:hAnsi="宋体" w:cs="宋体" w:hint="eastAsia"/>
          <w:sz w:val="24"/>
        </w:rPr>
        <w:t>（签字）</w:t>
      </w:r>
      <w:r>
        <w:rPr>
          <w:rFonts w:ascii="宋体" w:eastAsia="宋体" w:hAnsi="宋体" w:cs="宋体"/>
          <w:sz w:val="24"/>
        </w:rPr>
        <w:t>：</w:t>
      </w:r>
      <w:r>
        <w:rPr>
          <w:rFonts w:ascii="Times New Roman" w:eastAsia="Times New Roman" w:hAnsi="Times New Roman" w:cs="Times New Roman"/>
          <w:sz w:val="24"/>
        </w:rPr>
        <w:t xml:space="preserve"> </w:t>
      </w:r>
    </w:p>
    <w:p w:rsidR="00D73B22" w:rsidRDefault="006C3DDC" w:rsidP="006C3DDC">
      <w:pPr>
        <w:spacing w:after="137"/>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xxxx</w:t>
      </w:r>
      <w:proofErr w:type="spellEnd"/>
      <w:r>
        <w:rPr>
          <w:rFonts w:ascii="Times New Roman" w:eastAsia="Times New Roman" w:hAnsi="Times New Roman" w:cs="Times New Roman"/>
          <w:sz w:val="24"/>
        </w:rPr>
        <w:t xml:space="preserve"> </w:t>
      </w:r>
      <w:r>
        <w:rPr>
          <w:rFonts w:ascii="宋体" w:eastAsia="宋体" w:hAnsi="宋体" w:cs="宋体"/>
          <w:sz w:val="24"/>
        </w:rPr>
        <w:t>年</w:t>
      </w:r>
      <w:r>
        <w:rPr>
          <w:rFonts w:ascii="宋体" w:eastAsia="宋体" w:hAnsi="宋体" w:cs="宋体"/>
          <w:sz w:val="24"/>
        </w:rPr>
        <w:t xml:space="preserve"> </w:t>
      </w:r>
      <w:r>
        <w:rPr>
          <w:rFonts w:ascii="Times New Roman" w:eastAsia="Times New Roman" w:hAnsi="Times New Roman" w:cs="Times New Roman"/>
          <w:sz w:val="24"/>
        </w:rPr>
        <w:t xml:space="preserve">xx </w:t>
      </w:r>
      <w:r>
        <w:rPr>
          <w:rFonts w:ascii="宋体" w:eastAsia="宋体" w:hAnsi="宋体" w:cs="宋体"/>
          <w:sz w:val="24"/>
        </w:rPr>
        <w:t>月</w:t>
      </w:r>
      <w:r>
        <w:rPr>
          <w:rFonts w:ascii="宋体" w:eastAsia="宋体" w:hAnsi="宋体" w:cs="宋体"/>
          <w:sz w:val="24"/>
        </w:rPr>
        <w:t xml:space="preserve"> </w:t>
      </w:r>
      <w:r>
        <w:rPr>
          <w:rFonts w:ascii="Times New Roman" w:eastAsia="Times New Roman" w:hAnsi="Times New Roman" w:cs="Times New Roman"/>
          <w:sz w:val="24"/>
        </w:rPr>
        <w:t xml:space="preserve">xx </w:t>
      </w:r>
      <w:r>
        <w:rPr>
          <w:rFonts w:ascii="宋体" w:eastAsia="宋体" w:hAnsi="宋体" w:cs="宋体"/>
          <w:sz w:val="24"/>
        </w:rPr>
        <w:t>日</w:t>
      </w:r>
      <w:r>
        <w:rPr>
          <w:rFonts w:ascii="Times New Roman" w:eastAsia="Times New Roman" w:hAnsi="Times New Roman" w:cs="Times New Roman"/>
          <w:sz w:val="24"/>
        </w:rPr>
        <w:t xml:space="preserve"> </w:t>
      </w:r>
    </w:p>
    <w:p w:rsidR="00D73B22" w:rsidRDefault="006C3DDC">
      <w:pPr>
        <w:spacing w:after="0"/>
        <w:ind w:left="240"/>
      </w:pPr>
      <w:r>
        <w:rPr>
          <w:rFonts w:ascii="Times New Roman" w:eastAsia="Times New Roman" w:hAnsi="Times New Roman" w:cs="Times New Roman"/>
          <w:sz w:val="24"/>
        </w:rPr>
        <w:t xml:space="preserve"> </w:t>
      </w:r>
    </w:p>
    <w:sectPr w:rsidR="00D73B22">
      <w:pgSz w:w="11906" w:h="16838"/>
      <w:pgMar w:top="1440" w:right="1679"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3A5"/>
    <w:multiLevelType w:val="hybridMultilevel"/>
    <w:tmpl w:val="2BD4B4D4"/>
    <w:lvl w:ilvl="0" w:tplc="A69C5DB8">
      <w:start w:val="1"/>
      <w:numFmt w:val="ideographDigital"/>
      <w:lvlText w:val="%1、"/>
      <w:lvlJc w:val="left"/>
      <w:pPr>
        <w:ind w:left="48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66A43E8">
      <w:start w:val="1"/>
      <w:numFmt w:val="decimal"/>
      <w:lvlText w:val="（%2）"/>
      <w:lvlJc w:val="left"/>
      <w:pPr>
        <w:ind w:left="112"/>
      </w:pPr>
      <w:rPr>
        <w:rFonts w:ascii="宋体" w:eastAsia="宋体" w:hAnsi="宋体" w:cs="宋体"/>
        <w:b w:val="0"/>
        <w:i w:val="0"/>
        <w:strike w:val="0"/>
        <w:dstrike w:val="0"/>
        <w:color w:val="000000"/>
        <w:sz w:val="24"/>
        <w:szCs w:val="24"/>
        <w:u w:val="single" w:color="000000"/>
        <w:bdr w:val="none" w:sz="0" w:space="0" w:color="auto"/>
        <w:shd w:val="clear" w:color="auto" w:fill="auto"/>
        <w:vertAlign w:val="baseline"/>
      </w:rPr>
    </w:lvl>
    <w:lvl w:ilvl="2" w:tplc="7D72EB28">
      <w:start w:val="1"/>
      <w:numFmt w:val="lowerRoman"/>
      <w:lvlText w:val="%3"/>
      <w:lvlJc w:val="left"/>
      <w:pPr>
        <w:ind w:left="1320"/>
      </w:pPr>
      <w:rPr>
        <w:rFonts w:ascii="宋体" w:eastAsia="宋体" w:hAnsi="宋体" w:cs="宋体"/>
        <w:b w:val="0"/>
        <w:i w:val="0"/>
        <w:strike w:val="0"/>
        <w:dstrike w:val="0"/>
        <w:color w:val="000000"/>
        <w:sz w:val="24"/>
        <w:szCs w:val="24"/>
        <w:u w:val="single" w:color="000000"/>
        <w:bdr w:val="none" w:sz="0" w:space="0" w:color="auto"/>
        <w:shd w:val="clear" w:color="auto" w:fill="auto"/>
        <w:vertAlign w:val="baseline"/>
      </w:rPr>
    </w:lvl>
    <w:lvl w:ilvl="3" w:tplc="11D68150">
      <w:start w:val="1"/>
      <w:numFmt w:val="decimal"/>
      <w:lvlText w:val="%4"/>
      <w:lvlJc w:val="left"/>
      <w:pPr>
        <w:ind w:left="2040"/>
      </w:pPr>
      <w:rPr>
        <w:rFonts w:ascii="宋体" w:eastAsia="宋体" w:hAnsi="宋体" w:cs="宋体"/>
        <w:b w:val="0"/>
        <w:i w:val="0"/>
        <w:strike w:val="0"/>
        <w:dstrike w:val="0"/>
        <w:color w:val="000000"/>
        <w:sz w:val="24"/>
        <w:szCs w:val="24"/>
        <w:u w:val="single" w:color="000000"/>
        <w:bdr w:val="none" w:sz="0" w:space="0" w:color="auto"/>
        <w:shd w:val="clear" w:color="auto" w:fill="auto"/>
        <w:vertAlign w:val="baseline"/>
      </w:rPr>
    </w:lvl>
    <w:lvl w:ilvl="4" w:tplc="6E7C2512">
      <w:start w:val="1"/>
      <w:numFmt w:val="lowerLetter"/>
      <w:lvlText w:val="%5"/>
      <w:lvlJc w:val="left"/>
      <w:pPr>
        <w:ind w:left="2760"/>
      </w:pPr>
      <w:rPr>
        <w:rFonts w:ascii="宋体" w:eastAsia="宋体" w:hAnsi="宋体" w:cs="宋体"/>
        <w:b w:val="0"/>
        <w:i w:val="0"/>
        <w:strike w:val="0"/>
        <w:dstrike w:val="0"/>
        <w:color w:val="000000"/>
        <w:sz w:val="24"/>
        <w:szCs w:val="24"/>
        <w:u w:val="single" w:color="000000"/>
        <w:bdr w:val="none" w:sz="0" w:space="0" w:color="auto"/>
        <w:shd w:val="clear" w:color="auto" w:fill="auto"/>
        <w:vertAlign w:val="baseline"/>
      </w:rPr>
    </w:lvl>
    <w:lvl w:ilvl="5" w:tplc="83B8CE1C">
      <w:start w:val="1"/>
      <w:numFmt w:val="lowerRoman"/>
      <w:lvlText w:val="%6"/>
      <w:lvlJc w:val="left"/>
      <w:pPr>
        <w:ind w:left="3480"/>
      </w:pPr>
      <w:rPr>
        <w:rFonts w:ascii="宋体" w:eastAsia="宋体" w:hAnsi="宋体" w:cs="宋体"/>
        <w:b w:val="0"/>
        <w:i w:val="0"/>
        <w:strike w:val="0"/>
        <w:dstrike w:val="0"/>
        <w:color w:val="000000"/>
        <w:sz w:val="24"/>
        <w:szCs w:val="24"/>
        <w:u w:val="single" w:color="000000"/>
        <w:bdr w:val="none" w:sz="0" w:space="0" w:color="auto"/>
        <w:shd w:val="clear" w:color="auto" w:fill="auto"/>
        <w:vertAlign w:val="baseline"/>
      </w:rPr>
    </w:lvl>
    <w:lvl w:ilvl="6" w:tplc="C8446E98">
      <w:start w:val="1"/>
      <w:numFmt w:val="decimal"/>
      <w:lvlText w:val="%7"/>
      <w:lvlJc w:val="left"/>
      <w:pPr>
        <w:ind w:left="4200"/>
      </w:pPr>
      <w:rPr>
        <w:rFonts w:ascii="宋体" w:eastAsia="宋体" w:hAnsi="宋体" w:cs="宋体"/>
        <w:b w:val="0"/>
        <w:i w:val="0"/>
        <w:strike w:val="0"/>
        <w:dstrike w:val="0"/>
        <w:color w:val="000000"/>
        <w:sz w:val="24"/>
        <w:szCs w:val="24"/>
        <w:u w:val="single" w:color="000000"/>
        <w:bdr w:val="none" w:sz="0" w:space="0" w:color="auto"/>
        <w:shd w:val="clear" w:color="auto" w:fill="auto"/>
        <w:vertAlign w:val="baseline"/>
      </w:rPr>
    </w:lvl>
    <w:lvl w:ilvl="7" w:tplc="32D2FF30">
      <w:start w:val="1"/>
      <w:numFmt w:val="lowerLetter"/>
      <w:lvlText w:val="%8"/>
      <w:lvlJc w:val="left"/>
      <w:pPr>
        <w:ind w:left="4920"/>
      </w:pPr>
      <w:rPr>
        <w:rFonts w:ascii="宋体" w:eastAsia="宋体" w:hAnsi="宋体" w:cs="宋体"/>
        <w:b w:val="0"/>
        <w:i w:val="0"/>
        <w:strike w:val="0"/>
        <w:dstrike w:val="0"/>
        <w:color w:val="000000"/>
        <w:sz w:val="24"/>
        <w:szCs w:val="24"/>
        <w:u w:val="single" w:color="000000"/>
        <w:bdr w:val="none" w:sz="0" w:space="0" w:color="auto"/>
        <w:shd w:val="clear" w:color="auto" w:fill="auto"/>
        <w:vertAlign w:val="baseline"/>
      </w:rPr>
    </w:lvl>
    <w:lvl w:ilvl="8" w:tplc="688648EE">
      <w:start w:val="1"/>
      <w:numFmt w:val="lowerRoman"/>
      <w:lvlText w:val="%9"/>
      <w:lvlJc w:val="left"/>
      <w:pPr>
        <w:ind w:left="5640"/>
      </w:pPr>
      <w:rPr>
        <w:rFonts w:ascii="宋体" w:eastAsia="宋体" w:hAnsi="宋体" w:cs="宋体"/>
        <w:b w:val="0"/>
        <w:i w:val="0"/>
        <w:strike w:val="0"/>
        <w:dstrike w:val="0"/>
        <w:color w:val="000000"/>
        <w:sz w:val="24"/>
        <w:szCs w:val="24"/>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22"/>
    <w:rsid w:val="006C3DDC"/>
    <w:rsid w:val="00D7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7DDE"/>
  <w15:docId w15:val="{C5A24223-3533-4EEC-A35A-A7AB4907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39" w:line="259" w:lineRule="auto"/>
      <w:ind w:right="120"/>
      <w:jc w:val="center"/>
      <w:outlineLvl w:val="0"/>
    </w:pPr>
    <w:rPr>
      <w:rFonts w:ascii="宋体" w:eastAsia="宋体" w:hAnsi="宋体" w:cs="宋体"/>
      <w:color w:val="000000"/>
      <w:sz w:val="28"/>
    </w:rPr>
  </w:style>
  <w:style w:type="paragraph" w:styleId="3">
    <w:name w:val="heading 3"/>
    <w:basedOn w:val="a"/>
    <w:next w:val="a"/>
    <w:link w:val="30"/>
    <w:uiPriority w:val="9"/>
    <w:semiHidden/>
    <w:unhideWhenUsed/>
    <w:qFormat/>
    <w:rsid w:val="006C3D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宋体" w:eastAsia="宋体" w:hAnsi="宋体" w:cs="宋体"/>
      <w:color w:val="000000"/>
      <w:sz w:val="28"/>
    </w:rPr>
  </w:style>
  <w:style w:type="character" w:customStyle="1" w:styleId="30">
    <w:name w:val="标题 3 字符"/>
    <w:basedOn w:val="a0"/>
    <w:link w:val="3"/>
    <w:uiPriority w:val="9"/>
    <w:semiHidden/>
    <w:rsid w:val="006C3DDC"/>
    <w:rPr>
      <w:rFonts w:ascii="Calibri" w:eastAsia="Calibri" w:hAnsi="Calibri" w:cs="Calibri"/>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82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dcterms:created xsi:type="dcterms:W3CDTF">2022-02-08T09:56:00Z</dcterms:created>
  <dcterms:modified xsi:type="dcterms:W3CDTF">2022-02-08T09:56:00Z</dcterms:modified>
</cp:coreProperties>
</file>